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DD2D54" w14:textId="77777777" w:rsidR="00646173" w:rsidRPr="00646173" w:rsidRDefault="00646173" w:rsidP="00646173">
      <w:pPr>
        <w:shd w:val="clear" w:color="auto" w:fill="FFFFFF"/>
        <w:jc w:val="both"/>
        <w:rPr>
          <w:rFonts w:ascii="Arial" w:eastAsia="Times New Roman" w:hAnsi="Arial" w:cs="Arial"/>
          <w:b/>
          <w:bCs/>
          <w:color w:val="262626"/>
          <w:szCs w:val="20"/>
          <w:lang w:val="it-IT"/>
        </w:rPr>
      </w:pPr>
      <w:bookmarkStart w:id="0" w:name="_GoBack"/>
      <w:bookmarkEnd w:id="0"/>
      <w:r w:rsidRPr="00646173">
        <w:rPr>
          <w:rFonts w:ascii="Arial" w:eastAsia="Times New Roman" w:hAnsi="Arial" w:cs="Arial"/>
          <w:b/>
          <w:bCs/>
          <w:color w:val="262626"/>
          <w:szCs w:val="20"/>
          <w:lang w:val="it-IT"/>
        </w:rPr>
        <w:t>UniCredit e il Ministero dell'Economia e delle Finanze della Repubblica Italiana hanno concordato i presupposti per una potenziale operazione avente ad oggetto il trasferimento di un perimetro selezionato di MPS a UniCredit e avvieranno interlocuzioni in esclusiva</w:t>
      </w:r>
    </w:p>
    <w:p w14:paraId="526932D8" w14:textId="77777777" w:rsidR="00646173" w:rsidRDefault="00646173" w:rsidP="00646173">
      <w:pPr>
        <w:shd w:val="clear" w:color="auto" w:fill="FFFFFF"/>
        <w:jc w:val="both"/>
        <w:rPr>
          <w:rFonts w:ascii="unicredit-bold" w:eastAsia="Times New Roman" w:hAnsi="unicredit-bold" w:cs="Times New Roman"/>
          <w:color w:val="999999"/>
          <w:sz w:val="21"/>
          <w:szCs w:val="21"/>
          <w:lang w:val="it-IT"/>
        </w:rPr>
      </w:pPr>
      <w:bookmarkStart w:id="1" w:name="content-parsys_text_image"/>
      <w:bookmarkEnd w:id="1"/>
    </w:p>
    <w:p w14:paraId="4B8A453D" w14:textId="0B36DA81" w:rsidR="00646173" w:rsidRPr="00646173" w:rsidRDefault="00646173" w:rsidP="00646173">
      <w:pPr>
        <w:shd w:val="clear" w:color="auto" w:fill="FFFFFF"/>
        <w:jc w:val="both"/>
        <w:rPr>
          <w:rFonts w:ascii="Arial" w:eastAsia="Times New Roman" w:hAnsi="Arial" w:cs="Arial"/>
          <w:color w:val="262626"/>
          <w:szCs w:val="20"/>
          <w:lang w:val="it-IT"/>
        </w:rPr>
      </w:pPr>
      <w:r w:rsidRPr="00646173">
        <w:rPr>
          <w:rFonts w:ascii="Arial" w:eastAsia="Times New Roman" w:hAnsi="Arial" w:cs="Arial"/>
          <w:color w:val="262626"/>
          <w:szCs w:val="20"/>
          <w:lang w:val="it-IT"/>
        </w:rPr>
        <w:t>Milano, 29 luglio 2021 - UniCredit S.p.A. ("UniCredit") e il Ministero dell'Economia e delle Finanze della Repubblica Italiana (il "MEF"), nella sua qualità di azionista di maggioranza di Banca Monte dei Paschi di Siena S.p.A. ("MPS"), hanno approvato i presupposti per una potenziale operazione avente ad oggetto le attività commerciali di MPS, attraverso la definizione di un perimetro selezionato e di adeguate misure di mitigazione del rischio. A tal fine, avvieranno interlocuzioni in esclusiva per verificare la fattibilità dell'operazione.</w:t>
      </w:r>
    </w:p>
    <w:p w14:paraId="128F0F4D" w14:textId="77777777" w:rsidR="00646173" w:rsidRPr="00646173" w:rsidRDefault="00646173" w:rsidP="00646173">
      <w:pPr>
        <w:shd w:val="clear" w:color="auto" w:fill="FFFFFF"/>
        <w:jc w:val="both"/>
        <w:rPr>
          <w:rFonts w:ascii="Arial" w:eastAsia="Times New Roman" w:hAnsi="Arial" w:cs="Arial"/>
          <w:color w:val="262626"/>
          <w:szCs w:val="20"/>
          <w:lang w:val="it-IT"/>
        </w:rPr>
      </w:pPr>
      <w:r w:rsidRPr="00646173">
        <w:rPr>
          <w:rFonts w:ascii="Arial" w:eastAsia="Times New Roman" w:hAnsi="Arial" w:cs="Arial"/>
          <w:color w:val="262626"/>
          <w:szCs w:val="20"/>
          <w:lang w:val="it-IT"/>
        </w:rPr>
        <w:t> </w:t>
      </w:r>
    </w:p>
    <w:p w14:paraId="154AC428" w14:textId="77777777" w:rsidR="00646173" w:rsidRPr="00646173" w:rsidRDefault="00646173" w:rsidP="00646173">
      <w:pPr>
        <w:shd w:val="clear" w:color="auto" w:fill="FFFFFF"/>
        <w:jc w:val="both"/>
        <w:rPr>
          <w:rFonts w:ascii="Arial" w:eastAsia="Times New Roman" w:hAnsi="Arial" w:cs="Arial"/>
          <w:color w:val="262626"/>
          <w:szCs w:val="20"/>
          <w:lang w:val="it-IT"/>
        </w:rPr>
      </w:pPr>
      <w:r w:rsidRPr="00646173">
        <w:rPr>
          <w:rFonts w:ascii="Arial" w:eastAsia="Times New Roman" w:hAnsi="Arial" w:cs="Arial"/>
          <w:color w:val="262626"/>
          <w:szCs w:val="20"/>
          <w:lang w:val="it-IT"/>
        </w:rPr>
        <w:t xml:space="preserve">Una potenziale operazione permetterebbe al Gruppo di accelerare i piani di crescita organica e agevolare il raggiungimento di ritorni sostenibili superiori al costo del capitale. MPS potrebbe contribuire, subordinatamente alla definizione del perimetro dell'operazione, circa 3,9 milioni di clienti, </w:t>
      </w:r>
      <w:proofErr w:type="gramStart"/>
      <w:r w:rsidRPr="00646173">
        <w:rPr>
          <w:rFonts w:ascii="Arial" w:eastAsia="Times New Roman" w:hAnsi="Arial" w:cs="Arial"/>
          <w:color w:val="262626"/>
          <w:szCs w:val="20"/>
          <w:lang w:val="it-IT"/>
        </w:rPr>
        <w:t>Euro</w:t>
      </w:r>
      <w:proofErr w:type="gramEnd"/>
      <w:r w:rsidRPr="00646173">
        <w:rPr>
          <w:rFonts w:ascii="Arial" w:eastAsia="Times New Roman" w:hAnsi="Arial" w:cs="Arial"/>
          <w:color w:val="262626"/>
          <w:szCs w:val="20"/>
          <w:lang w:val="it-IT"/>
        </w:rPr>
        <w:t xml:space="preserve"> 80 miliardi di crediti alla clientela, Euro 87 miliardi di depositi della clientela, Euro 62 miliardi di masse in gestione e Euro 42 miliardi di masse in amministrazione.</w:t>
      </w:r>
    </w:p>
    <w:p w14:paraId="7053FB6F" w14:textId="77777777" w:rsidR="00646173" w:rsidRPr="00646173" w:rsidRDefault="00646173" w:rsidP="00646173">
      <w:pPr>
        <w:shd w:val="clear" w:color="auto" w:fill="FFFFFF"/>
        <w:jc w:val="both"/>
        <w:rPr>
          <w:rFonts w:ascii="Arial" w:eastAsia="Times New Roman" w:hAnsi="Arial" w:cs="Arial"/>
          <w:color w:val="262626"/>
          <w:szCs w:val="20"/>
          <w:lang w:val="it-IT"/>
        </w:rPr>
      </w:pPr>
      <w:r w:rsidRPr="00646173">
        <w:rPr>
          <w:rFonts w:ascii="Arial" w:eastAsia="Times New Roman" w:hAnsi="Arial" w:cs="Arial"/>
          <w:color w:val="262626"/>
          <w:szCs w:val="20"/>
          <w:lang w:val="it-IT"/>
        </w:rPr>
        <w:t> </w:t>
      </w:r>
    </w:p>
    <w:p w14:paraId="60E1C769" w14:textId="77777777" w:rsidR="00646173" w:rsidRPr="00646173" w:rsidRDefault="00646173" w:rsidP="00646173">
      <w:pPr>
        <w:shd w:val="clear" w:color="auto" w:fill="FFFFFF"/>
        <w:jc w:val="both"/>
        <w:rPr>
          <w:rFonts w:ascii="Arial" w:eastAsia="Times New Roman" w:hAnsi="Arial" w:cs="Arial"/>
          <w:color w:val="262626"/>
          <w:szCs w:val="20"/>
          <w:lang w:val="it-IT"/>
        </w:rPr>
      </w:pPr>
      <w:r w:rsidRPr="00646173">
        <w:rPr>
          <w:rFonts w:ascii="Arial" w:eastAsia="Times New Roman" w:hAnsi="Arial" w:cs="Arial"/>
          <w:color w:val="262626"/>
          <w:szCs w:val="20"/>
          <w:lang w:val="it-IT"/>
        </w:rPr>
        <w:t xml:space="preserve">L'operazione permetterebbe al Gruppo di rafforzare il posizionamento competitivo in Italia e in particolare nel Centro-Nord, dove si trova il 77% degli sportelli di MPS, contribuendo fra l'altro a una crescita della quota di mercato in Toscana di 17 punti percentuali, in Lombardia e in </w:t>
      </w:r>
      <w:proofErr w:type="gramStart"/>
      <w:r w:rsidRPr="00646173">
        <w:rPr>
          <w:rFonts w:ascii="Arial" w:eastAsia="Times New Roman" w:hAnsi="Arial" w:cs="Arial"/>
          <w:color w:val="262626"/>
          <w:szCs w:val="20"/>
          <w:lang w:val="it-IT"/>
        </w:rPr>
        <w:t>Emilia Romagna</w:t>
      </w:r>
      <w:proofErr w:type="gramEnd"/>
      <w:r w:rsidRPr="00646173">
        <w:rPr>
          <w:rFonts w:ascii="Arial" w:eastAsia="Times New Roman" w:hAnsi="Arial" w:cs="Arial"/>
          <w:color w:val="262626"/>
          <w:szCs w:val="20"/>
          <w:lang w:val="it-IT"/>
        </w:rPr>
        <w:t xml:space="preserve"> di 4 punti percentuali e in Veneto di 8 punti percentuali.</w:t>
      </w:r>
    </w:p>
    <w:p w14:paraId="50ABEB2C" w14:textId="77777777" w:rsidR="00646173" w:rsidRPr="00646173" w:rsidRDefault="00646173" w:rsidP="00646173">
      <w:pPr>
        <w:shd w:val="clear" w:color="auto" w:fill="FFFFFF"/>
        <w:jc w:val="both"/>
        <w:rPr>
          <w:rFonts w:ascii="Arial" w:eastAsia="Times New Roman" w:hAnsi="Arial" w:cs="Arial"/>
          <w:color w:val="262626"/>
          <w:szCs w:val="20"/>
          <w:lang w:val="it-IT"/>
        </w:rPr>
      </w:pPr>
      <w:r w:rsidRPr="00646173">
        <w:rPr>
          <w:rFonts w:ascii="Arial" w:eastAsia="Times New Roman" w:hAnsi="Arial" w:cs="Arial"/>
          <w:color w:val="262626"/>
          <w:szCs w:val="20"/>
          <w:lang w:val="it-IT"/>
        </w:rPr>
        <w:t> </w:t>
      </w:r>
    </w:p>
    <w:p w14:paraId="6E69E3A1" w14:textId="77777777" w:rsidR="00646173" w:rsidRPr="00646173" w:rsidRDefault="00646173" w:rsidP="00646173">
      <w:pPr>
        <w:shd w:val="clear" w:color="auto" w:fill="FFFFFF"/>
        <w:jc w:val="both"/>
        <w:rPr>
          <w:rFonts w:ascii="Arial" w:eastAsia="Times New Roman" w:hAnsi="Arial" w:cs="Arial"/>
          <w:color w:val="262626"/>
          <w:szCs w:val="20"/>
          <w:lang w:val="it-IT"/>
        </w:rPr>
      </w:pPr>
      <w:r w:rsidRPr="00646173">
        <w:rPr>
          <w:rFonts w:ascii="Arial" w:eastAsia="Times New Roman" w:hAnsi="Arial" w:cs="Arial"/>
          <w:color w:val="262626"/>
          <w:szCs w:val="20"/>
          <w:lang w:val="it-IT"/>
        </w:rPr>
        <w:t>Tale operazione porterebbe inoltre un incremento rilevante della profittabilità prospettica, preservando al contempo la posizione di capitale e migliorando la qualità dell'attivo e il profilo di rischio del Gruppo su base pro forma. Qualsiasi potenziale operazione avverrebbe nell'ambito dell'esistente focalizzazione da parte del Gruppo su liberazione del valore interno che rimane e rimarrà una priorità.</w:t>
      </w:r>
    </w:p>
    <w:p w14:paraId="6F4E7FDC" w14:textId="77777777" w:rsidR="00646173" w:rsidRPr="00646173" w:rsidRDefault="00646173" w:rsidP="00646173">
      <w:pPr>
        <w:shd w:val="clear" w:color="auto" w:fill="FFFFFF"/>
        <w:jc w:val="both"/>
        <w:rPr>
          <w:rFonts w:ascii="Arial" w:eastAsia="Times New Roman" w:hAnsi="Arial" w:cs="Arial"/>
          <w:color w:val="262626"/>
          <w:szCs w:val="20"/>
          <w:lang w:val="it-IT"/>
        </w:rPr>
      </w:pPr>
      <w:r w:rsidRPr="00646173">
        <w:rPr>
          <w:rFonts w:ascii="Arial" w:eastAsia="Times New Roman" w:hAnsi="Arial" w:cs="Arial"/>
          <w:color w:val="262626"/>
          <w:szCs w:val="20"/>
          <w:lang w:val="it-IT"/>
        </w:rPr>
        <w:t> </w:t>
      </w:r>
    </w:p>
    <w:p w14:paraId="318C1C2D" w14:textId="77777777" w:rsidR="00646173" w:rsidRPr="00646173" w:rsidRDefault="00646173" w:rsidP="00646173">
      <w:pPr>
        <w:shd w:val="clear" w:color="auto" w:fill="FFFFFF"/>
        <w:jc w:val="both"/>
        <w:rPr>
          <w:rFonts w:ascii="Arial" w:eastAsia="Times New Roman" w:hAnsi="Arial" w:cs="Arial"/>
          <w:color w:val="262626"/>
          <w:szCs w:val="20"/>
          <w:lang w:val="it-IT"/>
        </w:rPr>
      </w:pPr>
      <w:r w:rsidRPr="00646173">
        <w:rPr>
          <w:rFonts w:ascii="Arial" w:eastAsia="Times New Roman" w:hAnsi="Arial" w:cs="Arial"/>
          <w:color w:val="262626"/>
          <w:szCs w:val="20"/>
          <w:lang w:val="it-IT"/>
        </w:rPr>
        <w:t>Tra i principali presupposti concordati con il MEF per verificare la fattibilità dell'operazione a livello patrimoniale ed economico, si evidenziano:</w:t>
      </w:r>
    </w:p>
    <w:p w14:paraId="6721AA8F" w14:textId="77777777" w:rsidR="00646173" w:rsidRPr="00646173" w:rsidRDefault="00646173" w:rsidP="00646173">
      <w:pPr>
        <w:shd w:val="clear" w:color="auto" w:fill="FFFFFF"/>
        <w:jc w:val="both"/>
        <w:rPr>
          <w:rFonts w:ascii="Arial" w:eastAsia="Times New Roman" w:hAnsi="Arial" w:cs="Arial"/>
          <w:color w:val="262626"/>
          <w:szCs w:val="20"/>
          <w:lang w:val="it-IT"/>
        </w:rPr>
      </w:pPr>
      <w:r w:rsidRPr="00646173">
        <w:rPr>
          <w:rFonts w:ascii="Arial" w:eastAsia="Times New Roman" w:hAnsi="Arial" w:cs="Arial"/>
          <w:color w:val="262626"/>
          <w:szCs w:val="20"/>
          <w:lang w:val="it-IT"/>
        </w:rPr>
        <w:t> </w:t>
      </w:r>
    </w:p>
    <w:p w14:paraId="11992358" w14:textId="77777777" w:rsidR="00646173" w:rsidRPr="00646173" w:rsidRDefault="00646173" w:rsidP="00646173">
      <w:pPr>
        <w:shd w:val="clear" w:color="auto" w:fill="FFFFFF"/>
        <w:jc w:val="both"/>
        <w:rPr>
          <w:rFonts w:ascii="Arial" w:eastAsia="Times New Roman" w:hAnsi="Arial" w:cs="Arial"/>
          <w:color w:val="262626"/>
          <w:szCs w:val="20"/>
          <w:lang w:val="it-IT"/>
        </w:rPr>
      </w:pPr>
      <w:r w:rsidRPr="00646173">
        <w:rPr>
          <w:rFonts w:ascii="Arial" w:eastAsia="Times New Roman" w:hAnsi="Arial" w:cs="Arial"/>
          <w:color w:val="262626"/>
          <w:szCs w:val="20"/>
          <w:lang w:val="it-IT"/>
        </w:rPr>
        <w:t>·       la neutralità della stessa rispetto alla posizione di capitale del Gruppo su base pro forma;</w:t>
      </w:r>
    </w:p>
    <w:p w14:paraId="3AED8FF5" w14:textId="77777777" w:rsidR="00646173" w:rsidRPr="00646173" w:rsidRDefault="00646173" w:rsidP="00646173">
      <w:pPr>
        <w:shd w:val="clear" w:color="auto" w:fill="FFFFFF"/>
        <w:jc w:val="both"/>
        <w:rPr>
          <w:rFonts w:ascii="Arial" w:eastAsia="Times New Roman" w:hAnsi="Arial" w:cs="Arial"/>
          <w:color w:val="262626"/>
          <w:szCs w:val="20"/>
          <w:lang w:val="it-IT"/>
        </w:rPr>
      </w:pPr>
      <w:r w:rsidRPr="00646173">
        <w:rPr>
          <w:rFonts w:ascii="Arial" w:eastAsia="Times New Roman" w:hAnsi="Arial" w:cs="Arial"/>
          <w:color w:val="262626"/>
          <w:szCs w:val="20"/>
          <w:lang w:val="it-IT"/>
        </w:rPr>
        <w:t>·       un accrescimento significativo dell'utile per azione dopo aver considerato le possibili sinergie nette dell'operazione ed in ogni caso il mantenimento dei livelli attuali di utile per azione anche prima di tener conto delle possibili sinergie al 2023;</w:t>
      </w:r>
    </w:p>
    <w:p w14:paraId="46B86B31" w14:textId="77777777" w:rsidR="00646173" w:rsidRPr="00646173" w:rsidRDefault="00646173" w:rsidP="00646173">
      <w:pPr>
        <w:shd w:val="clear" w:color="auto" w:fill="FFFFFF"/>
        <w:jc w:val="both"/>
        <w:rPr>
          <w:rFonts w:ascii="Arial" w:eastAsia="Times New Roman" w:hAnsi="Arial" w:cs="Arial"/>
          <w:color w:val="262626"/>
          <w:szCs w:val="20"/>
          <w:lang w:val="it-IT"/>
        </w:rPr>
      </w:pPr>
      <w:r w:rsidRPr="00646173">
        <w:rPr>
          <w:rFonts w:ascii="Arial" w:eastAsia="Times New Roman" w:hAnsi="Arial" w:cs="Arial"/>
          <w:color w:val="262626"/>
          <w:szCs w:val="20"/>
          <w:lang w:val="it-IT"/>
        </w:rPr>
        <w:t>·       l'esclusione di contenziosi straordinari non attinenti all'attività di ordinaria gestione bancaria e di tutti i relativi rischi legali, attuali o potenziali;</w:t>
      </w:r>
    </w:p>
    <w:p w14:paraId="2BF511B1" w14:textId="77777777" w:rsidR="00646173" w:rsidRPr="00646173" w:rsidRDefault="00646173" w:rsidP="00646173">
      <w:pPr>
        <w:shd w:val="clear" w:color="auto" w:fill="FFFFFF"/>
        <w:jc w:val="both"/>
        <w:rPr>
          <w:rFonts w:ascii="Arial" w:eastAsia="Times New Roman" w:hAnsi="Arial" w:cs="Arial"/>
          <w:color w:val="262626"/>
          <w:szCs w:val="20"/>
          <w:lang w:val="it-IT"/>
        </w:rPr>
      </w:pPr>
      <w:r w:rsidRPr="00646173">
        <w:rPr>
          <w:rFonts w:ascii="Arial" w:eastAsia="Times New Roman" w:hAnsi="Arial" w:cs="Arial"/>
          <w:color w:val="262626"/>
          <w:szCs w:val="20"/>
          <w:lang w:val="it-IT"/>
        </w:rPr>
        <w:t>·       l'esclusione dei crediti deteriorati e l'adeguata copertura di eventuali ulteriori rischi di credito che siano identificati anche a seguito della </w:t>
      </w:r>
      <w:r w:rsidRPr="00646173">
        <w:rPr>
          <w:rFonts w:ascii="Arial" w:eastAsia="Times New Roman" w:hAnsi="Arial" w:cs="Arial"/>
          <w:i/>
          <w:iCs/>
          <w:color w:val="262626"/>
          <w:szCs w:val="20"/>
          <w:lang w:val="it-IT"/>
        </w:rPr>
        <w:t>due diligence</w:t>
      </w:r>
      <w:r w:rsidRPr="00646173">
        <w:rPr>
          <w:rFonts w:ascii="Arial" w:eastAsia="Times New Roman" w:hAnsi="Arial" w:cs="Arial"/>
          <w:color w:val="262626"/>
          <w:szCs w:val="20"/>
          <w:lang w:val="it-IT"/>
        </w:rPr>
        <w:t> attraverso modalità da definire;</w:t>
      </w:r>
    </w:p>
    <w:p w14:paraId="73B47370" w14:textId="77777777" w:rsidR="00646173" w:rsidRPr="00646173" w:rsidRDefault="00646173" w:rsidP="00646173">
      <w:pPr>
        <w:shd w:val="clear" w:color="auto" w:fill="FFFFFF"/>
        <w:jc w:val="both"/>
        <w:rPr>
          <w:rFonts w:ascii="Arial" w:eastAsia="Times New Roman" w:hAnsi="Arial" w:cs="Arial"/>
          <w:color w:val="262626"/>
          <w:szCs w:val="20"/>
          <w:lang w:val="it-IT"/>
        </w:rPr>
      </w:pPr>
      <w:r w:rsidRPr="00646173">
        <w:rPr>
          <w:rFonts w:ascii="Arial" w:eastAsia="Times New Roman" w:hAnsi="Arial" w:cs="Arial"/>
          <w:color w:val="262626"/>
          <w:szCs w:val="20"/>
          <w:lang w:val="it-IT"/>
        </w:rPr>
        <w:t>·       l'accordo sulla gestione del personale in funzione del compendio inerente all'esercizio delle attività commerciali, al fine di assicurare un'integrazione agevole, rapida ed efficace del business nel Gruppo.</w:t>
      </w:r>
    </w:p>
    <w:p w14:paraId="6CBD7C1B" w14:textId="77777777" w:rsidR="00646173" w:rsidRPr="00646173" w:rsidRDefault="00646173" w:rsidP="00646173">
      <w:pPr>
        <w:shd w:val="clear" w:color="auto" w:fill="FFFFFF"/>
        <w:jc w:val="both"/>
        <w:rPr>
          <w:rFonts w:ascii="Arial" w:eastAsia="Times New Roman" w:hAnsi="Arial" w:cs="Arial"/>
          <w:color w:val="262626"/>
          <w:szCs w:val="20"/>
          <w:lang w:val="it-IT"/>
        </w:rPr>
      </w:pPr>
      <w:r w:rsidRPr="00646173">
        <w:rPr>
          <w:rFonts w:ascii="Arial" w:eastAsia="Times New Roman" w:hAnsi="Arial" w:cs="Arial"/>
          <w:color w:val="262626"/>
          <w:szCs w:val="20"/>
          <w:lang w:val="it-IT"/>
        </w:rPr>
        <w:t> </w:t>
      </w:r>
    </w:p>
    <w:p w14:paraId="3C4F11B8" w14:textId="77777777" w:rsidR="00646173" w:rsidRPr="00646173" w:rsidRDefault="00646173" w:rsidP="00646173">
      <w:pPr>
        <w:shd w:val="clear" w:color="auto" w:fill="FFFFFF"/>
        <w:jc w:val="both"/>
        <w:rPr>
          <w:rFonts w:ascii="Arial" w:eastAsia="Times New Roman" w:hAnsi="Arial" w:cs="Arial"/>
          <w:color w:val="262626"/>
          <w:szCs w:val="20"/>
          <w:lang w:val="it-IT"/>
        </w:rPr>
      </w:pPr>
      <w:r w:rsidRPr="00646173">
        <w:rPr>
          <w:rFonts w:ascii="Arial" w:eastAsia="Times New Roman" w:hAnsi="Arial" w:cs="Arial"/>
          <w:color w:val="262626"/>
          <w:szCs w:val="20"/>
          <w:lang w:val="it-IT"/>
        </w:rPr>
        <w:t>L'operazione allo studio sarà subordinata al positivo esito della verifica della sussistenza dei presupposti essenziali dell'operazione, della </w:t>
      </w:r>
      <w:r w:rsidRPr="00646173">
        <w:rPr>
          <w:rFonts w:ascii="Arial" w:eastAsia="Times New Roman" w:hAnsi="Arial" w:cs="Arial"/>
          <w:i/>
          <w:iCs/>
          <w:color w:val="262626"/>
          <w:szCs w:val="20"/>
          <w:lang w:val="it-IT"/>
        </w:rPr>
        <w:t>due diligence</w:t>
      </w:r>
      <w:r w:rsidRPr="00646173">
        <w:rPr>
          <w:rFonts w:ascii="Arial" w:eastAsia="Times New Roman" w:hAnsi="Arial" w:cs="Arial"/>
          <w:color w:val="262626"/>
          <w:szCs w:val="20"/>
          <w:lang w:val="it-IT"/>
        </w:rPr>
        <w:t> legale, patrimoniale, fiscale, contabile e industriale, e delle interlocuzioni con il MEF e MPS finalizzate ad addivenire a una più puntuale definizione della struttura, dei termini e del perimetro dell'operazione, nonché alla successiva definizione dei relativi accordi vincolanti. A seguito dell'annuncio in data odierna, UniCredit concorderà con MPS l'accesso ad una </w:t>
      </w:r>
      <w:proofErr w:type="spellStart"/>
      <w:r w:rsidRPr="00646173">
        <w:rPr>
          <w:rFonts w:ascii="Arial" w:eastAsia="Times New Roman" w:hAnsi="Arial" w:cs="Arial"/>
          <w:i/>
          <w:iCs/>
          <w:color w:val="262626"/>
          <w:szCs w:val="20"/>
          <w:lang w:val="it-IT"/>
        </w:rPr>
        <w:t>virtual</w:t>
      </w:r>
      <w:proofErr w:type="spellEnd"/>
      <w:r w:rsidRPr="00646173">
        <w:rPr>
          <w:rFonts w:ascii="Arial" w:eastAsia="Times New Roman" w:hAnsi="Arial" w:cs="Arial"/>
          <w:i/>
          <w:iCs/>
          <w:color w:val="262626"/>
          <w:szCs w:val="20"/>
          <w:lang w:val="it-IT"/>
        </w:rPr>
        <w:t xml:space="preserve"> data room</w:t>
      </w:r>
      <w:r w:rsidRPr="00646173">
        <w:rPr>
          <w:rFonts w:ascii="Arial" w:eastAsia="Times New Roman" w:hAnsi="Arial" w:cs="Arial"/>
          <w:color w:val="262626"/>
          <w:szCs w:val="20"/>
          <w:lang w:val="it-IT"/>
        </w:rPr>
        <w:t> dedicata per lo svolgimento dell'attività di </w:t>
      </w:r>
      <w:r w:rsidRPr="00646173">
        <w:rPr>
          <w:rFonts w:ascii="Arial" w:eastAsia="Times New Roman" w:hAnsi="Arial" w:cs="Arial"/>
          <w:i/>
          <w:iCs/>
          <w:color w:val="262626"/>
          <w:szCs w:val="20"/>
          <w:lang w:val="it-IT"/>
        </w:rPr>
        <w:t>due diligence</w:t>
      </w:r>
      <w:r w:rsidRPr="00646173">
        <w:rPr>
          <w:rFonts w:ascii="Arial" w:eastAsia="Times New Roman" w:hAnsi="Arial" w:cs="Arial"/>
          <w:color w:val="262626"/>
          <w:szCs w:val="20"/>
          <w:lang w:val="it-IT"/>
        </w:rPr>
        <w:t>.</w:t>
      </w:r>
    </w:p>
    <w:p w14:paraId="406787B3" w14:textId="77777777" w:rsidR="00646173" w:rsidRPr="00646173" w:rsidRDefault="00646173" w:rsidP="00646173">
      <w:pPr>
        <w:shd w:val="clear" w:color="auto" w:fill="FFFFFF"/>
        <w:jc w:val="both"/>
        <w:rPr>
          <w:rFonts w:ascii="Arial" w:eastAsia="Times New Roman" w:hAnsi="Arial" w:cs="Arial"/>
          <w:color w:val="262626"/>
          <w:szCs w:val="20"/>
          <w:lang w:val="it-IT"/>
        </w:rPr>
      </w:pPr>
      <w:r w:rsidRPr="00646173">
        <w:rPr>
          <w:rFonts w:ascii="Arial" w:eastAsia="Times New Roman" w:hAnsi="Arial" w:cs="Arial"/>
          <w:color w:val="262626"/>
          <w:szCs w:val="20"/>
          <w:lang w:val="it-IT"/>
        </w:rPr>
        <w:t> </w:t>
      </w:r>
    </w:p>
    <w:p w14:paraId="5ECDBF48" w14:textId="77777777" w:rsidR="00646173" w:rsidRPr="00646173" w:rsidRDefault="00646173" w:rsidP="00646173">
      <w:pPr>
        <w:shd w:val="clear" w:color="auto" w:fill="FFFFFF"/>
        <w:jc w:val="both"/>
        <w:rPr>
          <w:rFonts w:ascii="Arial" w:eastAsia="Times New Roman" w:hAnsi="Arial" w:cs="Arial"/>
          <w:color w:val="262626"/>
          <w:szCs w:val="20"/>
          <w:lang w:val="it-IT"/>
        </w:rPr>
      </w:pPr>
      <w:r w:rsidRPr="00646173">
        <w:rPr>
          <w:rFonts w:ascii="Arial" w:eastAsia="Times New Roman" w:hAnsi="Arial" w:cs="Arial"/>
          <w:color w:val="262626"/>
          <w:szCs w:val="20"/>
          <w:lang w:val="it-IT"/>
        </w:rPr>
        <w:t>UniCredit rende noto che, pur in assenza di qualsivoglia conflitto di interessi e in piena indipendenza di giudizio, il Presidente, professor Pier Carlo Padoan, in ragione del suo precedente incarico di Ministro dell'Economia e delle Finanze, ha ritenuto di astenersi dalla deliberazione del Consiglio di Amministrazione.</w:t>
      </w:r>
    </w:p>
    <w:p w14:paraId="16302485" w14:textId="77777777" w:rsidR="00646173" w:rsidRPr="00646173" w:rsidRDefault="00646173" w:rsidP="00646173">
      <w:pPr>
        <w:shd w:val="clear" w:color="auto" w:fill="FFFFFF"/>
        <w:jc w:val="both"/>
        <w:rPr>
          <w:rFonts w:ascii="Arial" w:eastAsia="Times New Roman" w:hAnsi="Arial" w:cs="Arial"/>
          <w:color w:val="262626"/>
          <w:szCs w:val="20"/>
          <w:lang w:val="it-IT"/>
        </w:rPr>
      </w:pPr>
      <w:r w:rsidRPr="00646173">
        <w:rPr>
          <w:rFonts w:ascii="Arial" w:eastAsia="Times New Roman" w:hAnsi="Arial" w:cs="Arial"/>
          <w:color w:val="262626"/>
          <w:szCs w:val="20"/>
          <w:lang w:val="it-IT"/>
        </w:rPr>
        <w:t>UniCredit fornirà ulteriori aggiornamenti in merito alla potenziale operazione in conformità alle previsioni applicabili in materia di informativa al mercato.</w:t>
      </w:r>
    </w:p>
    <w:p w14:paraId="4FF5C35B" w14:textId="77777777" w:rsidR="00646173" w:rsidRPr="00646173" w:rsidRDefault="00646173" w:rsidP="00646173">
      <w:pPr>
        <w:shd w:val="clear" w:color="auto" w:fill="FFFFFF"/>
        <w:jc w:val="both"/>
        <w:rPr>
          <w:rFonts w:ascii="Arial" w:eastAsia="Times New Roman" w:hAnsi="Arial" w:cs="Arial"/>
          <w:color w:val="262626"/>
          <w:szCs w:val="20"/>
          <w:lang w:val="it-IT"/>
        </w:rPr>
      </w:pPr>
      <w:r w:rsidRPr="00646173">
        <w:rPr>
          <w:rFonts w:ascii="Arial" w:eastAsia="Times New Roman" w:hAnsi="Arial" w:cs="Arial"/>
          <w:color w:val="262626"/>
          <w:szCs w:val="20"/>
          <w:lang w:val="it-IT"/>
        </w:rPr>
        <w:t xml:space="preserve">Andrea </w:t>
      </w:r>
      <w:proofErr w:type="spellStart"/>
      <w:r w:rsidRPr="00646173">
        <w:rPr>
          <w:rFonts w:ascii="Arial" w:eastAsia="Times New Roman" w:hAnsi="Arial" w:cs="Arial"/>
          <w:color w:val="262626"/>
          <w:szCs w:val="20"/>
          <w:lang w:val="it-IT"/>
        </w:rPr>
        <w:t>Orcel</w:t>
      </w:r>
      <w:proofErr w:type="spellEnd"/>
      <w:r w:rsidRPr="00646173">
        <w:rPr>
          <w:rFonts w:ascii="Arial" w:eastAsia="Times New Roman" w:hAnsi="Arial" w:cs="Arial"/>
          <w:color w:val="262626"/>
          <w:szCs w:val="20"/>
          <w:lang w:val="it-IT"/>
        </w:rPr>
        <w:t>, Amministratore Delegato di UniCredit, terrà una conference call questa sera, 29 luglio 2021, alle ore 20.00. I dettagli di connessione sono riportati qui di seguito.</w:t>
      </w:r>
    </w:p>
    <w:p w14:paraId="22544703" w14:textId="77777777" w:rsidR="00646173" w:rsidRPr="00646173" w:rsidRDefault="00646173" w:rsidP="00646173">
      <w:pPr>
        <w:shd w:val="clear" w:color="auto" w:fill="FFFFFF"/>
        <w:jc w:val="both"/>
        <w:rPr>
          <w:rFonts w:ascii="Arial" w:eastAsia="Times New Roman" w:hAnsi="Arial" w:cs="Arial"/>
          <w:color w:val="262626"/>
          <w:szCs w:val="20"/>
          <w:lang w:val="it-IT"/>
        </w:rPr>
      </w:pPr>
      <w:r w:rsidRPr="00646173">
        <w:rPr>
          <w:rFonts w:ascii="Arial" w:eastAsia="Times New Roman" w:hAnsi="Arial" w:cs="Arial"/>
          <w:color w:val="262626"/>
          <w:szCs w:val="20"/>
          <w:lang w:val="it-IT"/>
        </w:rPr>
        <w:t> </w:t>
      </w:r>
    </w:p>
    <w:p w14:paraId="16350679" w14:textId="77777777" w:rsidR="00646173" w:rsidRPr="00646173" w:rsidRDefault="00646173" w:rsidP="00646173">
      <w:pPr>
        <w:shd w:val="clear" w:color="auto" w:fill="FFFFFF"/>
        <w:jc w:val="both"/>
        <w:rPr>
          <w:rFonts w:ascii="Arial" w:eastAsia="Times New Roman" w:hAnsi="Arial" w:cs="Arial"/>
          <w:color w:val="262626"/>
          <w:szCs w:val="20"/>
          <w:lang w:val="it-IT"/>
        </w:rPr>
      </w:pPr>
      <w:r w:rsidRPr="00646173">
        <w:rPr>
          <w:rFonts w:ascii="Arial" w:eastAsia="Times New Roman" w:hAnsi="Arial" w:cs="Arial"/>
          <w:color w:val="262626"/>
          <w:szCs w:val="20"/>
          <w:lang w:val="it-IT"/>
        </w:rPr>
        <w:t>Milano, 29 luglio 2021</w:t>
      </w:r>
    </w:p>
    <w:p w14:paraId="0B461545" w14:textId="77777777" w:rsidR="00646173" w:rsidRPr="00646173" w:rsidRDefault="00646173" w:rsidP="00646173">
      <w:pPr>
        <w:shd w:val="clear" w:color="auto" w:fill="FFFFFF"/>
        <w:jc w:val="both"/>
        <w:rPr>
          <w:rFonts w:ascii="Arial" w:eastAsia="Times New Roman" w:hAnsi="Arial" w:cs="Arial"/>
          <w:color w:val="262626"/>
          <w:szCs w:val="20"/>
          <w:lang w:val="it-IT"/>
        </w:rPr>
      </w:pPr>
      <w:r w:rsidRPr="00646173">
        <w:rPr>
          <w:rFonts w:ascii="Arial" w:eastAsia="Times New Roman" w:hAnsi="Arial" w:cs="Arial"/>
          <w:color w:val="262626"/>
          <w:szCs w:val="20"/>
          <w:lang w:val="it-IT"/>
        </w:rPr>
        <w:t> </w:t>
      </w:r>
    </w:p>
    <w:p w14:paraId="662E74C0" w14:textId="77777777" w:rsidR="002B0F22" w:rsidRPr="00646173" w:rsidRDefault="002B0F22" w:rsidP="00646173">
      <w:pPr>
        <w:jc w:val="both"/>
        <w:rPr>
          <w:sz w:val="22"/>
          <w:szCs w:val="24"/>
          <w:lang w:val="it-IT"/>
        </w:rPr>
      </w:pPr>
    </w:p>
    <w:sectPr w:rsidR="002B0F22" w:rsidRPr="00646173" w:rsidSect="006D4C57">
      <w:headerReference w:type="even" r:id="rId7"/>
      <w:headerReference w:type="default" r:id="rId8"/>
      <w:footerReference w:type="even" r:id="rId9"/>
      <w:footerReference w:type="default" r:id="rId10"/>
      <w:headerReference w:type="first" r:id="rId11"/>
      <w:footerReference w:type="first" r:id="rId12"/>
      <w:pgSz w:w="11907" w:h="16840"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EFFB0B" w14:textId="77777777" w:rsidR="00646173" w:rsidRDefault="00646173" w:rsidP="002840F8">
      <w:r>
        <w:separator/>
      </w:r>
    </w:p>
  </w:endnote>
  <w:endnote w:type="continuationSeparator" w:id="0">
    <w:p w14:paraId="060E3680" w14:textId="77777777" w:rsidR="00646173" w:rsidRDefault="00646173" w:rsidP="00284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unicredit-bold">
    <w:panose1 w:val="020008060400000200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0F032" w14:textId="77777777" w:rsidR="002840F8" w:rsidRDefault="002840F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C6B88" w14:textId="77777777" w:rsidR="002840F8" w:rsidRDefault="002840F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15B5F1" w14:textId="77777777" w:rsidR="002840F8" w:rsidRDefault="002840F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41C5D7" w14:textId="77777777" w:rsidR="00646173" w:rsidRDefault="00646173" w:rsidP="002840F8">
      <w:r>
        <w:separator/>
      </w:r>
    </w:p>
  </w:footnote>
  <w:footnote w:type="continuationSeparator" w:id="0">
    <w:p w14:paraId="3AC70227" w14:textId="77777777" w:rsidR="00646173" w:rsidRDefault="00646173" w:rsidP="002840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C6C87" w14:textId="77777777" w:rsidR="002840F8" w:rsidRDefault="002840F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789DD" w14:textId="77777777" w:rsidR="002840F8" w:rsidRDefault="002840F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1DDF2" w14:textId="77777777" w:rsidR="002840F8" w:rsidRDefault="002840F8">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173"/>
    <w:rsid w:val="00153C9A"/>
    <w:rsid w:val="002840F8"/>
    <w:rsid w:val="002B0F22"/>
    <w:rsid w:val="002C0221"/>
    <w:rsid w:val="002E3532"/>
    <w:rsid w:val="003E080B"/>
    <w:rsid w:val="00646173"/>
    <w:rsid w:val="006D4C57"/>
    <w:rsid w:val="008A560E"/>
    <w:rsid w:val="009154AD"/>
    <w:rsid w:val="00C610D5"/>
    <w:rsid w:val="00D73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780813"/>
  <w15:chartTrackingRefBased/>
  <w15:docId w15:val="{C6B932FE-F174-4B71-97D7-1B92FD954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154AD"/>
    <w:pPr>
      <w:spacing w:after="0" w:line="240" w:lineRule="auto"/>
    </w:pPr>
    <w:rPr>
      <w:sz w:val="20"/>
      <w:lang w:val="de-DE"/>
    </w:rPr>
  </w:style>
  <w:style w:type="paragraph" w:styleId="Titolo1">
    <w:name w:val="heading 1"/>
    <w:basedOn w:val="Normale"/>
    <w:next w:val="Normale"/>
    <w:link w:val="Titolo1Carattere"/>
    <w:uiPriority w:val="9"/>
    <w:qFormat/>
    <w:rsid w:val="009154AD"/>
    <w:pPr>
      <w:keepNext/>
      <w:keepLines/>
      <w:outlineLvl w:val="0"/>
    </w:pPr>
    <w:rPr>
      <w:rFonts w:ascii="Arial Black" w:eastAsiaTheme="majorEastAsia" w:hAnsi="Arial Black" w:cstheme="majorBidi"/>
      <w:bCs/>
      <w:sz w:val="23"/>
      <w:szCs w:val="28"/>
    </w:rPr>
  </w:style>
  <w:style w:type="paragraph" w:styleId="Titolo2">
    <w:name w:val="heading 2"/>
    <w:basedOn w:val="Normale"/>
    <w:next w:val="Normale"/>
    <w:link w:val="Titolo2Carattere"/>
    <w:uiPriority w:val="9"/>
    <w:unhideWhenUsed/>
    <w:qFormat/>
    <w:rsid w:val="002E3532"/>
    <w:pPr>
      <w:keepNext/>
      <w:keepLines/>
      <w:spacing w:line="290" w:lineRule="exact"/>
      <w:outlineLvl w:val="1"/>
    </w:pPr>
    <w:rPr>
      <w:rFonts w:eastAsiaTheme="majorEastAsia" w:cstheme="majorBidi"/>
      <w:b/>
      <w:bCs/>
      <w:sz w:val="23"/>
      <w:szCs w:val="26"/>
    </w:rPr>
  </w:style>
  <w:style w:type="paragraph" w:styleId="Titolo3">
    <w:name w:val="heading 3"/>
    <w:basedOn w:val="Normale"/>
    <w:next w:val="Normale"/>
    <w:link w:val="Titolo3Carattere"/>
    <w:uiPriority w:val="9"/>
    <w:unhideWhenUsed/>
    <w:qFormat/>
    <w:rsid w:val="002E3532"/>
    <w:pPr>
      <w:keepLines/>
      <w:outlineLvl w:val="2"/>
    </w:pPr>
    <w:rPr>
      <w:rFonts w:eastAsiaTheme="majorEastAsia" w:cstheme="majorBidi"/>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2E3532"/>
    <w:rPr>
      <w:b/>
      <w:iCs/>
    </w:rPr>
  </w:style>
  <w:style w:type="paragraph" w:styleId="Nessunaspaziatura">
    <w:name w:val="No Spacing"/>
    <w:uiPriority w:val="1"/>
    <w:qFormat/>
    <w:rsid w:val="009154AD"/>
    <w:pPr>
      <w:spacing w:after="0" w:line="240" w:lineRule="auto"/>
    </w:pPr>
    <w:rPr>
      <w:sz w:val="20"/>
      <w:lang w:val="de-DE"/>
    </w:rPr>
  </w:style>
  <w:style w:type="paragraph" w:customStyle="1" w:styleId="Lauftext">
    <w:name w:val="Lauftext"/>
    <w:basedOn w:val="Normale"/>
    <w:rsid w:val="002E3532"/>
    <w:rPr>
      <w:rFonts w:eastAsia="Times New Roman" w:cs="Times New Roman"/>
      <w:szCs w:val="20"/>
    </w:rPr>
  </w:style>
  <w:style w:type="paragraph" w:customStyle="1" w:styleId="LauftextHervorhebung">
    <w:name w:val="Lauftext Hervorhebung"/>
    <w:basedOn w:val="Lauftext"/>
    <w:rsid w:val="002E3532"/>
    <w:rPr>
      <w:b/>
    </w:rPr>
  </w:style>
  <w:style w:type="character" w:customStyle="1" w:styleId="Titolo1Carattere">
    <w:name w:val="Titolo 1 Carattere"/>
    <w:basedOn w:val="Carpredefinitoparagrafo"/>
    <w:link w:val="Titolo1"/>
    <w:uiPriority w:val="9"/>
    <w:rsid w:val="009154AD"/>
    <w:rPr>
      <w:rFonts w:ascii="Arial Black" w:eastAsiaTheme="majorEastAsia" w:hAnsi="Arial Black" w:cstheme="majorBidi"/>
      <w:bCs/>
      <w:sz w:val="23"/>
      <w:szCs w:val="28"/>
      <w:lang w:val="de-DE"/>
    </w:rPr>
  </w:style>
  <w:style w:type="character" w:customStyle="1" w:styleId="Titolo2Carattere">
    <w:name w:val="Titolo 2 Carattere"/>
    <w:basedOn w:val="Carpredefinitoparagrafo"/>
    <w:link w:val="Titolo2"/>
    <w:uiPriority w:val="9"/>
    <w:rsid w:val="002E3532"/>
    <w:rPr>
      <w:rFonts w:ascii="Arial" w:eastAsiaTheme="majorEastAsia" w:hAnsi="Arial" w:cstheme="majorBidi"/>
      <w:b/>
      <w:bCs/>
      <w:sz w:val="23"/>
      <w:szCs w:val="26"/>
      <w:lang w:val="de-DE"/>
    </w:rPr>
  </w:style>
  <w:style w:type="character" w:customStyle="1" w:styleId="Titolo3Carattere">
    <w:name w:val="Titolo 3 Carattere"/>
    <w:basedOn w:val="Carpredefinitoparagrafo"/>
    <w:link w:val="Titolo3"/>
    <w:uiPriority w:val="9"/>
    <w:rsid w:val="002E3532"/>
    <w:rPr>
      <w:rFonts w:ascii="Arial" w:eastAsiaTheme="majorEastAsia" w:hAnsi="Arial" w:cstheme="majorBidi"/>
      <w:b/>
      <w:bCs/>
      <w:sz w:val="20"/>
      <w:lang w:val="de-DE"/>
    </w:rPr>
  </w:style>
  <w:style w:type="paragraph" w:styleId="Intestazione">
    <w:name w:val="header"/>
    <w:basedOn w:val="Normale"/>
    <w:link w:val="IntestazioneCarattere"/>
    <w:uiPriority w:val="99"/>
    <w:unhideWhenUsed/>
    <w:rsid w:val="002840F8"/>
    <w:pPr>
      <w:tabs>
        <w:tab w:val="center" w:pos="4680"/>
        <w:tab w:val="right" w:pos="9360"/>
      </w:tabs>
    </w:pPr>
  </w:style>
  <w:style w:type="character" w:customStyle="1" w:styleId="IntestazioneCarattere">
    <w:name w:val="Intestazione Carattere"/>
    <w:basedOn w:val="Carpredefinitoparagrafo"/>
    <w:link w:val="Intestazione"/>
    <w:uiPriority w:val="99"/>
    <w:rsid w:val="002840F8"/>
    <w:rPr>
      <w:sz w:val="20"/>
      <w:lang w:val="de-DE"/>
    </w:rPr>
  </w:style>
  <w:style w:type="paragraph" w:styleId="Pidipagina">
    <w:name w:val="footer"/>
    <w:basedOn w:val="Normale"/>
    <w:link w:val="PidipaginaCarattere"/>
    <w:uiPriority w:val="99"/>
    <w:unhideWhenUsed/>
    <w:rsid w:val="002840F8"/>
    <w:pPr>
      <w:tabs>
        <w:tab w:val="center" w:pos="4680"/>
        <w:tab w:val="right" w:pos="9360"/>
      </w:tabs>
    </w:pPr>
  </w:style>
  <w:style w:type="character" w:customStyle="1" w:styleId="PidipaginaCarattere">
    <w:name w:val="Piè di pagina Carattere"/>
    <w:basedOn w:val="Carpredefinitoparagrafo"/>
    <w:link w:val="Pidipagina"/>
    <w:uiPriority w:val="99"/>
    <w:rsid w:val="002840F8"/>
    <w:rPr>
      <w:sz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2268342">
      <w:bodyDiv w:val="1"/>
      <w:marLeft w:val="0"/>
      <w:marRight w:val="0"/>
      <w:marTop w:val="0"/>
      <w:marBottom w:val="0"/>
      <w:divBdr>
        <w:top w:val="none" w:sz="0" w:space="0" w:color="auto"/>
        <w:left w:val="none" w:sz="0" w:space="0" w:color="auto"/>
        <w:bottom w:val="none" w:sz="0" w:space="0" w:color="auto"/>
        <w:right w:val="none" w:sz="0" w:space="0" w:color="auto"/>
      </w:divBdr>
      <w:divsChild>
        <w:div w:id="1874221394">
          <w:marLeft w:val="0"/>
          <w:marRight w:val="0"/>
          <w:marTop w:val="0"/>
          <w:marBottom w:val="0"/>
          <w:divBdr>
            <w:top w:val="none" w:sz="0" w:space="0" w:color="auto"/>
            <w:left w:val="none" w:sz="0" w:space="0" w:color="auto"/>
            <w:bottom w:val="none" w:sz="0" w:space="0" w:color="auto"/>
            <w:right w:val="none" w:sz="0" w:space="0" w:color="auto"/>
          </w:divBdr>
          <w:divsChild>
            <w:div w:id="342634329">
              <w:marLeft w:val="0"/>
              <w:marRight w:val="0"/>
              <w:marTop w:val="0"/>
              <w:marBottom w:val="0"/>
              <w:divBdr>
                <w:top w:val="none" w:sz="0" w:space="0" w:color="auto"/>
                <w:left w:val="none" w:sz="0" w:space="0" w:color="auto"/>
                <w:bottom w:val="none" w:sz="0" w:space="0" w:color="auto"/>
                <w:right w:val="none" w:sz="0" w:space="0" w:color="auto"/>
              </w:divBdr>
            </w:div>
          </w:divsChild>
        </w:div>
        <w:div w:id="1699429510">
          <w:marLeft w:val="0"/>
          <w:marRight w:val="0"/>
          <w:marTop w:val="0"/>
          <w:marBottom w:val="0"/>
          <w:divBdr>
            <w:top w:val="none" w:sz="0" w:space="0" w:color="auto"/>
            <w:left w:val="none" w:sz="0" w:space="0" w:color="auto"/>
            <w:bottom w:val="none" w:sz="0" w:space="0" w:color="auto"/>
            <w:right w:val="none" w:sz="0" w:space="0" w:color="auto"/>
          </w:divBdr>
          <w:divsChild>
            <w:div w:id="865292019">
              <w:marLeft w:val="0"/>
              <w:marRight w:val="0"/>
              <w:marTop w:val="0"/>
              <w:marBottom w:val="0"/>
              <w:divBdr>
                <w:top w:val="none" w:sz="0" w:space="0" w:color="auto"/>
                <w:left w:val="none" w:sz="0" w:space="0" w:color="auto"/>
                <w:bottom w:val="none" w:sz="0" w:space="0" w:color="auto"/>
                <w:right w:val="none" w:sz="0" w:space="0" w:color="auto"/>
              </w:divBdr>
              <w:divsChild>
                <w:div w:id="349261691">
                  <w:marLeft w:val="0"/>
                  <w:marRight w:val="0"/>
                  <w:marTop w:val="0"/>
                  <w:marBottom w:val="0"/>
                  <w:divBdr>
                    <w:top w:val="none" w:sz="0" w:space="0" w:color="auto"/>
                    <w:left w:val="none" w:sz="0" w:space="0" w:color="auto"/>
                    <w:bottom w:val="none" w:sz="0" w:space="0" w:color="auto"/>
                    <w:right w:val="none" w:sz="0" w:space="0" w:color="auto"/>
                  </w:divBdr>
                  <w:divsChild>
                    <w:div w:id="372584268">
                      <w:marLeft w:val="0"/>
                      <w:marRight w:val="0"/>
                      <w:marTop w:val="0"/>
                      <w:marBottom w:val="0"/>
                      <w:divBdr>
                        <w:top w:val="none" w:sz="0" w:space="0" w:color="auto"/>
                        <w:left w:val="none" w:sz="0" w:space="0" w:color="auto"/>
                        <w:bottom w:val="none" w:sz="0" w:space="0" w:color="auto"/>
                        <w:right w:val="none" w:sz="0" w:space="0" w:color="auto"/>
                      </w:divBdr>
                      <w:divsChild>
                        <w:div w:id="831068139">
                          <w:marLeft w:val="0"/>
                          <w:marRight w:val="0"/>
                          <w:marTop w:val="75"/>
                          <w:marBottom w:val="75"/>
                          <w:divBdr>
                            <w:top w:val="none" w:sz="0" w:space="0" w:color="auto"/>
                            <w:left w:val="none" w:sz="0" w:space="0" w:color="auto"/>
                            <w:bottom w:val="none" w:sz="0" w:space="0" w:color="auto"/>
                            <w:right w:val="none" w:sz="0" w:space="0" w:color="auto"/>
                          </w:divBdr>
                        </w:div>
                        <w:div w:id="61718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713573">
          <w:marLeft w:val="0"/>
          <w:marRight w:val="0"/>
          <w:marTop w:val="0"/>
          <w:marBottom w:val="0"/>
          <w:divBdr>
            <w:top w:val="none" w:sz="0" w:space="0" w:color="auto"/>
            <w:left w:val="none" w:sz="0" w:space="0" w:color="auto"/>
            <w:bottom w:val="none" w:sz="0" w:space="0" w:color="auto"/>
            <w:right w:val="none" w:sz="0" w:space="0" w:color="auto"/>
          </w:divBdr>
          <w:divsChild>
            <w:div w:id="1727874341">
              <w:marLeft w:val="0"/>
              <w:marRight w:val="0"/>
              <w:marTop w:val="0"/>
              <w:marBottom w:val="0"/>
              <w:divBdr>
                <w:top w:val="none" w:sz="0" w:space="0" w:color="auto"/>
                <w:left w:val="none" w:sz="0" w:space="0" w:color="auto"/>
                <w:bottom w:val="none" w:sz="0" w:space="0" w:color="auto"/>
                <w:right w:val="none" w:sz="0" w:space="0" w:color="auto"/>
              </w:divBdr>
              <w:divsChild>
                <w:div w:id="1557356904">
                  <w:marLeft w:val="0"/>
                  <w:marRight w:val="0"/>
                  <w:marTop w:val="0"/>
                  <w:marBottom w:val="0"/>
                  <w:divBdr>
                    <w:top w:val="none" w:sz="0" w:space="0" w:color="auto"/>
                    <w:left w:val="none" w:sz="0" w:space="0" w:color="auto"/>
                    <w:bottom w:val="none" w:sz="0" w:space="0" w:color="auto"/>
                    <w:right w:val="none" w:sz="0" w:space="0" w:color="auto"/>
                  </w:divBdr>
                  <w:divsChild>
                    <w:div w:id="1808429843">
                      <w:marLeft w:val="0"/>
                      <w:marRight w:val="0"/>
                      <w:marTop w:val="45"/>
                      <w:marBottom w:val="0"/>
                      <w:divBdr>
                        <w:top w:val="none" w:sz="0" w:space="0" w:color="auto"/>
                        <w:left w:val="none" w:sz="0" w:space="0" w:color="auto"/>
                        <w:bottom w:val="none" w:sz="0" w:space="0" w:color="auto"/>
                        <w:right w:val="none" w:sz="0" w:space="0" w:color="auto"/>
                      </w:divBdr>
                      <w:divsChild>
                        <w:div w:id="1873105308">
                          <w:marLeft w:val="0"/>
                          <w:marRight w:val="0"/>
                          <w:marTop w:val="0"/>
                          <w:marBottom w:val="0"/>
                          <w:divBdr>
                            <w:top w:val="none" w:sz="0" w:space="0" w:color="auto"/>
                            <w:left w:val="none" w:sz="0" w:space="0" w:color="auto"/>
                            <w:bottom w:val="none" w:sz="0" w:space="0" w:color="auto"/>
                            <w:right w:val="none" w:sz="0" w:space="0" w:color="auto"/>
                          </w:divBdr>
                          <w:divsChild>
                            <w:div w:id="202370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UCGArial">
  <a:themeElements>
    <a:clrScheme name="UCG">
      <a:dk1>
        <a:sysClr val="windowText" lastClr="000000"/>
      </a:dk1>
      <a:lt1>
        <a:sysClr val="window" lastClr="FFFFFF"/>
      </a:lt1>
      <a:dk2>
        <a:srgbClr val="999999"/>
      </a:dk2>
      <a:lt2>
        <a:srgbClr val="CCCCCC"/>
      </a:lt2>
      <a:accent1>
        <a:srgbClr val="00AFD0"/>
      </a:accent1>
      <a:accent2>
        <a:srgbClr val="C0E4ED"/>
      </a:accent2>
      <a:accent3>
        <a:srgbClr val="3B8BCA"/>
      </a:accent3>
      <a:accent4>
        <a:srgbClr val="005095"/>
      </a:accent4>
      <a:accent5>
        <a:srgbClr val="9FCA7A"/>
      </a:accent5>
      <a:accent6>
        <a:srgbClr val="9E3A8B"/>
      </a:accent6>
      <a:hlink>
        <a:srgbClr val="3B8BCA"/>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UCGArial" id="{A48AE1CF-CF7E-449C-9303-F6561F2CC1BB}" vid="{87C028B4-620F-4DAF-A723-4F684BA5C85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FED4A-BDEC-4E23-BB8B-01608AFEF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665</Words>
  <Characters>3793</Characters>
  <Application>Microsoft Office Word</Application>
  <DocSecurity>0</DocSecurity>
  <Lines>31</Lines>
  <Paragraphs>8</Paragraphs>
  <ScaleCrop>false</ScaleCrop>
  <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Robaldo Gianluigi (UniCredit)</dc:creator>
  <cp:keywords/>
  <dc:description/>
  <cp:lastModifiedBy>Robaldo Gianluigi (UniCredit)</cp:lastModifiedBy>
  <cp:revision>1</cp:revision>
  <dcterms:created xsi:type="dcterms:W3CDTF">2021-07-30T05:53:00Z</dcterms:created>
  <dcterms:modified xsi:type="dcterms:W3CDTF">2021-07-30T05:55:00Z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9db9e61-aac5-4f6e-805d-ceb8cb9983a1_Enabled">
    <vt:lpwstr>true</vt:lpwstr>
  </property>
  <property fmtid="{D5CDD505-2E9C-101B-9397-08002B2CF9AE}" pid="3" name="MSIP_Label_29db9e61-aac5-4f6e-805d-ceb8cb9983a1_SetDate">
    <vt:lpwstr>2021-07-30T05:53:58Z</vt:lpwstr>
  </property>
  <property fmtid="{D5CDD505-2E9C-101B-9397-08002B2CF9AE}" pid="4" name="MSIP_Label_29db9e61-aac5-4f6e-805d-ceb8cb9983a1_Method">
    <vt:lpwstr>Standard</vt:lpwstr>
  </property>
  <property fmtid="{D5CDD505-2E9C-101B-9397-08002B2CF9AE}" pid="5" name="MSIP_Label_29db9e61-aac5-4f6e-805d-ceb8cb9983a1_Name">
    <vt:lpwstr>UniCredit - Internal Use Only - no visual markings</vt:lpwstr>
  </property>
  <property fmtid="{D5CDD505-2E9C-101B-9397-08002B2CF9AE}" pid="6" name="MSIP_Label_29db9e61-aac5-4f6e-805d-ceb8cb9983a1_SiteId">
    <vt:lpwstr>2cc49ce9-66a1-41ac-a96b-bdc54247696a</vt:lpwstr>
  </property>
  <property fmtid="{D5CDD505-2E9C-101B-9397-08002B2CF9AE}" pid="7" name="MSIP_Label_29db9e61-aac5-4f6e-805d-ceb8cb9983a1_ActionId">
    <vt:lpwstr>36455e00-e23e-4001-9357-62273c2c8e85</vt:lpwstr>
  </property>
  <property fmtid="{D5CDD505-2E9C-101B-9397-08002B2CF9AE}" pid="8" name="MSIP_Label_29db9e61-aac5-4f6e-805d-ceb8cb9983a1_ContentBits">
    <vt:lpwstr>0</vt:lpwstr>
  </property>
</Properties>
</file>